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2A44"/>
          <w:sz w:val="40"/>
        </w:rPr>
        <w:t>Hierarchy of Controls Checklist</w:t>
      </w:r>
    </w:p>
    <w:p>
      <w:pPr>
        <w:spacing w:after="240"/>
        <w:jc w:val="left"/>
      </w:pPr>
      <w:r>
        <w:rPr>
          <w:color w:val="606060"/>
          <w:sz w:val="22"/>
        </w:rPr>
        <w:t>Work down the 5 levels in order. Don't skip to PPE — it's the least effective control and the last resort.</w:t>
      </w:r>
    </w:p>
    <w:p>
      <w:pPr>
        <w:spacing w:before="280" w:after="120"/>
      </w:pPr>
      <w:r>
        <w:rPr>
          <w:b/>
          <w:color w:val="F76E21"/>
          <w:sz w:val="26"/>
        </w:rPr>
        <w:t>1. Hazard Information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Hazard Description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Location / Activity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Assessor Name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pPr>
        <w:spacing w:before="280" w:after="120"/>
      </w:pPr>
      <w:r>
        <w:rPr>
          <w:b/>
          <w:color w:val="F76E21"/>
          <w:sz w:val="26"/>
        </w:rPr>
        <w:t>2. 5 Levels — Apply in Order</w:t>
      </w:r>
    </w:p>
    <w:p>
      <w:r>
        <w:rPr>
          <w:b/>
          <w:color w:val="F76E21"/>
          <w:sz w:val="24"/>
        </w:rPr>
        <w:t>1. Elimination</w:t>
      </w:r>
      <w:r>
        <w:rPr>
          <w:i/>
          <w:color w:val="606060"/>
          <w:sz w:val="18"/>
        </w:rPr>
        <w:t xml:space="preserve">   (Most effective)</w:t>
      </w:r>
    </w:p>
    <w:p>
      <w:r>
        <w:rPr>
          <w:b/>
        </w:rPr>
        <w:t>Can the hazard be removed entirely from the workplace?</w:t>
      </w:r>
    </w:p>
    <w:p>
      <w:r>
        <w:rPr>
          <w:i/>
          <w:color w:val="606060"/>
          <w:sz w:val="18"/>
        </w:rPr>
        <w:t>Examples: redesign work to ground level, replace manual handling with automation, decommission unused chemical.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Considered? (Y/N)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Action Taken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Evidence / Reference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Completion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/>
    <w:p>
      <w:r>
        <w:rPr>
          <w:b/>
          <w:color w:val="F76E21"/>
          <w:sz w:val="24"/>
        </w:rPr>
        <w:t>2. Substitution</w:t>
      </w:r>
      <w:r>
        <w:rPr>
          <w:i/>
          <w:color w:val="606060"/>
          <w:sz w:val="18"/>
        </w:rPr>
        <w:t xml:space="preserve">   (Highly effective)</w:t>
      </w:r>
    </w:p>
    <w:p>
      <w:r>
        <w:rPr>
          <w:b/>
        </w:rPr>
        <w:t>Can the hazard be replaced with something less hazardous?</w:t>
      </w:r>
    </w:p>
    <w:p>
      <w:r>
        <w:rPr>
          <w:i/>
          <w:color w:val="606060"/>
          <w:sz w:val="18"/>
        </w:rPr>
        <w:t>Examples: water-based paints replacing solvent-based; less-toxic chemical; lower-voltage equipment.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Considered? (Y/N)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Action Taken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Evidence / Reference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Completion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/>
    <w:p>
      <w:r>
        <w:rPr>
          <w:b/>
          <w:color w:val="F76E21"/>
          <w:sz w:val="24"/>
        </w:rPr>
        <w:t>3. Engineering Controls</w:t>
      </w:r>
      <w:r>
        <w:rPr>
          <w:i/>
          <w:color w:val="606060"/>
          <w:sz w:val="18"/>
        </w:rPr>
        <w:t xml:space="preserve">   (Moderately effective)</w:t>
      </w:r>
    </w:p>
    <w:p>
      <w:r>
        <w:rPr>
          <w:b/>
        </w:rPr>
        <w:t>Can a physical change isolate workers from the hazard?</w:t>
      </w:r>
    </w:p>
    <w:p>
      <w:r>
        <w:rPr>
          <w:i/>
          <w:color w:val="606060"/>
          <w:sz w:val="18"/>
        </w:rPr>
        <w:t>Examples: machine guards, local exhaust ventilation, sound enclosures, interlock systems, edge protection.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Considered? (Y/N)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Action Taken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Evidence / Reference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Completion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/>
    <w:p>
      <w:r>
        <w:rPr>
          <w:b/>
          <w:color w:val="F76E21"/>
          <w:sz w:val="24"/>
        </w:rPr>
        <w:t>4. Administrative Controls</w:t>
      </w:r>
      <w:r>
        <w:rPr>
          <w:i/>
          <w:color w:val="606060"/>
          <w:sz w:val="18"/>
        </w:rPr>
        <w:t xml:space="preserve">   (Less effective)</w:t>
      </w:r>
    </w:p>
    <w:p>
      <w:r>
        <w:rPr>
          <w:b/>
        </w:rPr>
        <w:t>Can procedures, training, or signage reduce exposure?</w:t>
      </w:r>
    </w:p>
    <w:p>
      <w:r>
        <w:rPr>
          <w:i/>
          <w:color w:val="606060"/>
          <w:sz w:val="18"/>
        </w:rPr>
        <w:t>Examples: safe work procedures, job rotation, training, signage, permit-to-work systems, restricted hours.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Considered? (Y/N)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Action Taken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Evidence / Reference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Completion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/>
    <w:p>
      <w:r>
        <w:rPr>
          <w:b/>
          <w:color w:val="F76E21"/>
          <w:sz w:val="24"/>
        </w:rPr>
        <w:t>5. PPE</w:t>
      </w:r>
      <w:r>
        <w:rPr>
          <w:i/>
          <w:color w:val="606060"/>
          <w:sz w:val="18"/>
        </w:rPr>
        <w:t xml:space="preserve">   (Least effective — last resort)</w:t>
      </w:r>
    </w:p>
    <w:p>
      <w:r>
        <w:rPr>
          <w:b/>
        </w:rPr>
        <w:t>What protective equipment is required for any residual risk?</w:t>
      </w:r>
    </w:p>
    <w:p>
      <w:r>
        <w:rPr>
          <w:i/>
          <w:color w:val="606060"/>
          <w:sz w:val="18"/>
        </w:rPr>
        <w:t>Examples: hard hats, safety glasses, hearing protection, respirators, gloves, safety footwear, fall arrest.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Considered? (Y/N)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Action Taken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Evidence / Reference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Completion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/>
    <w:p>
      <w:pPr>
        <w:spacing w:before="280" w:after="120"/>
      </w:pPr>
      <w:r>
        <w:rPr>
          <w:b/>
          <w:color w:val="F76E21"/>
          <w:sz w:val="26"/>
        </w:rPr>
        <w:t>3. Worked Example — Forklift Pedestrian Strike</w:t>
      </w:r>
    </w:p>
    <w:p>
      <w:r>
        <w:rPr>
          <w:sz w:val="20"/>
        </w:rPr>
        <w:t>Hazard: pedestrians and forklifts in the same warehouse aisle.</w:t>
        <w:br/>
        <w:br/>
        <w:t>1. Elimination — Where possible, move pedestrian traffic to a different time of day.</w:t>
        <w:br/>
        <w:t>2. Substitution — Replace forklift with conveyor system for routine moves.</w:t>
        <w:br/>
        <w:t>3. Engineering — Install physical barriers and dedicated pedestrian walkways with bollards.</w:t>
        <w:br/>
        <w:t>4. Administrative — Speed limits, mirrors at blind corners, mandatory horn at intersections, training.</w:t>
        <w:br/>
        <w:t>5. PPE — Hi-vis vests for all personnel, steel-cap boots.</w:t>
      </w:r>
    </w:p>
    <w:p>
      <w:pPr>
        <w:spacing w:before="280" w:after="120"/>
      </w:pPr>
      <w:r>
        <w:rPr>
          <w:b/>
          <w:color w:val="F76E21"/>
          <w:sz w:val="26"/>
        </w:rPr>
        <w:t>4. Sign-Off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Assessor Signature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Reviewed By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Review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06060"/>
        <w:sz w:val="16"/>
      </w:rPr>
      <w:t>Provided by Safety Space  •  https://safetyspace.co/hierarchy-of-control-examples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